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47" w:rsidRDefault="00AC0FA6" w:rsidP="00AC0FA6">
      <w:pPr>
        <w:jc w:val="center"/>
        <w:rPr>
          <w:b/>
        </w:rPr>
      </w:pPr>
      <w:r w:rsidRPr="00AC0FA6">
        <w:rPr>
          <w:b/>
        </w:rPr>
        <w:t>Action Steps to Sustainable Partnerships</w:t>
      </w:r>
    </w:p>
    <w:p w:rsidR="00AC0FA6" w:rsidRDefault="00AC0FA6" w:rsidP="00AC0FA6">
      <w:pPr>
        <w:rPr>
          <w:b/>
        </w:rPr>
      </w:pPr>
      <w:bookmarkStart w:id="0" w:name="_GoBack"/>
      <w:bookmarkEnd w:id="0"/>
    </w:p>
    <w:p w:rsidR="00AC0FA6" w:rsidRDefault="00AC0FA6" w:rsidP="00AC0FA6">
      <w:pPr>
        <w:jc w:val="center"/>
        <w:rPr>
          <w:b/>
        </w:rPr>
      </w:pPr>
    </w:p>
    <w:p w:rsidR="00AC0FA6" w:rsidRDefault="00AC0FA6" w:rsidP="00AC0FA6">
      <w:pPr>
        <w:jc w:val="center"/>
        <w:rPr>
          <w:b/>
        </w:rPr>
      </w:pPr>
    </w:p>
    <w:p w:rsidR="00AC0FA6" w:rsidRDefault="00AC0FA6" w:rsidP="00AC0FA6">
      <w:pPr>
        <w:rPr>
          <w:b/>
        </w:rPr>
      </w:pPr>
    </w:p>
    <w:p w:rsidR="00AC0FA6" w:rsidRDefault="00AC0FA6" w:rsidP="00AC0FA6">
      <w:pPr>
        <w:rPr>
          <w:b/>
        </w:rPr>
      </w:pPr>
      <w:r>
        <w:rPr>
          <w:b/>
        </w:rPr>
        <w:t xml:space="preserve">Action Steps to Integrate Existing Silos </w:t>
      </w:r>
    </w:p>
    <w:p w:rsidR="00AC0FA6" w:rsidRDefault="00AC0FA6" w:rsidP="00AC0FA6">
      <w:pPr>
        <w:rPr>
          <w:b/>
        </w:rPr>
      </w:pPr>
    </w:p>
    <w:tbl>
      <w:tblPr>
        <w:tblW w:w="0" w:type="auto"/>
        <w:tblInd w:w="382"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5480"/>
        <w:gridCol w:w="1368"/>
        <w:gridCol w:w="1368"/>
      </w:tblGrid>
      <w:tr w:rsidR="00AC0FA6" w:rsidTr="003D5B25">
        <w:trPr>
          <w:trHeight w:val="735"/>
        </w:trPr>
        <w:tc>
          <w:tcPr>
            <w:tcW w:w="5480" w:type="dxa"/>
          </w:tcPr>
          <w:p w:rsidR="00AC0FA6" w:rsidRDefault="00AC0FA6" w:rsidP="003D5B25">
            <w:pPr>
              <w:pStyle w:val="TableParagraph"/>
              <w:spacing w:before="10"/>
              <w:rPr>
                <w:sz w:val="32"/>
              </w:rPr>
            </w:pPr>
          </w:p>
          <w:p w:rsidR="00AC0FA6" w:rsidRDefault="00AC0FA6" w:rsidP="003D5B25">
            <w:pPr>
              <w:pStyle w:val="TableParagraph"/>
              <w:ind w:left="2197" w:right="2192"/>
              <w:jc w:val="center"/>
              <w:rPr>
                <w:b/>
                <w:sz w:val="18"/>
              </w:rPr>
            </w:pPr>
            <w:r>
              <w:rPr>
                <w:b/>
                <w:color w:val="231F20"/>
                <w:w w:val="95"/>
                <w:sz w:val="18"/>
              </w:rPr>
              <w:t>Action Steps</w:t>
            </w:r>
          </w:p>
        </w:tc>
        <w:tc>
          <w:tcPr>
            <w:tcW w:w="1368" w:type="dxa"/>
          </w:tcPr>
          <w:p w:rsidR="00AC0FA6" w:rsidRDefault="00AC0FA6" w:rsidP="003D5B25">
            <w:pPr>
              <w:pStyle w:val="TableParagraph"/>
              <w:spacing w:before="138" w:line="278" w:lineRule="auto"/>
              <w:ind w:left="373" w:right="168" w:hanging="185"/>
              <w:rPr>
                <w:b/>
                <w:sz w:val="18"/>
              </w:rPr>
            </w:pPr>
            <w:r>
              <w:rPr>
                <w:b/>
                <w:color w:val="231F20"/>
                <w:w w:val="85"/>
                <w:sz w:val="18"/>
              </w:rPr>
              <w:t xml:space="preserve">Evidence and </w:t>
            </w:r>
            <w:r>
              <w:rPr>
                <w:b/>
                <w:color w:val="231F20"/>
                <w:w w:val="95"/>
                <w:sz w:val="18"/>
              </w:rPr>
              <w:t>Artifacts</w:t>
            </w:r>
          </w:p>
        </w:tc>
        <w:tc>
          <w:tcPr>
            <w:tcW w:w="1368" w:type="dxa"/>
          </w:tcPr>
          <w:p w:rsidR="00AC0FA6" w:rsidRDefault="00AC0FA6" w:rsidP="003D5B25">
            <w:pPr>
              <w:pStyle w:val="TableParagraph"/>
              <w:spacing w:before="138" w:line="278" w:lineRule="auto"/>
              <w:ind w:left="233" w:right="168" w:firstLine="95"/>
              <w:rPr>
                <w:b/>
                <w:sz w:val="18"/>
              </w:rPr>
            </w:pPr>
            <w:r>
              <w:rPr>
                <w:b/>
                <w:color w:val="231F20"/>
                <w:w w:val="90"/>
                <w:sz w:val="18"/>
              </w:rPr>
              <w:t xml:space="preserve">Person(s) </w:t>
            </w:r>
            <w:r>
              <w:rPr>
                <w:b/>
                <w:color w:val="231F20"/>
                <w:w w:val="80"/>
                <w:sz w:val="18"/>
              </w:rPr>
              <w:t>Responsible</w:t>
            </w:r>
          </w:p>
        </w:tc>
      </w:tr>
      <w:tr w:rsidR="00AC0FA6" w:rsidTr="003D5B25">
        <w:trPr>
          <w:trHeight w:val="651"/>
        </w:trPr>
        <w:tc>
          <w:tcPr>
            <w:tcW w:w="5480" w:type="dxa"/>
          </w:tcPr>
          <w:p w:rsidR="00AC0FA6" w:rsidRDefault="00AC0FA6" w:rsidP="00AC0FA6">
            <w:pPr>
              <w:pStyle w:val="TableParagraph"/>
              <w:numPr>
                <w:ilvl w:val="0"/>
                <w:numId w:val="4"/>
              </w:numPr>
              <w:tabs>
                <w:tab w:val="left" w:pos="333"/>
              </w:tabs>
              <w:spacing w:before="105" w:line="278" w:lineRule="auto"/>
              <w:ind w:right="735" w:firstLine="0"/>
              <w:rPr>
                <w:sz w:val="18"/>
              </w:rPr>
            </w:pPr>
            <w:r>
              <w:rPr>
                <w:color w:val="231F20"/>
                <w:sz w:val="18"/>
              </w:rPr>
              <w:t>Encourage individuals to connect with other</w:t>
            </w:r>
            <w:r>
              <w:rPr>
                <w:color w:val="231F20"/>
                <w:spacing w:val="-13"/>
                <w:sz w:val="18"/>
              </w:rPr>
              <w:t xml:space="preserve"> </w:t>
            </w:r>
            <w:r>
              <w:rPr>
                <w:color w:val="231F20"/>
                <w:sz w:val="18"/>
              </w:rPr>
              <w:t>individuals. Promote dyad teaming in classrooms or on</w:t>
            </w:r>
            <w:r>
              <w:rPr>
                <w:color w:val="231F20"/>
                <w:spacing w:val="-23"/>
                <w:sz w:val="18"/>
              </w:rPr>
              <w:t xml:space="preserve"> </w:t>
            </w:r>
            <w:r>
              <w:rPr>
                <w:color w:val="231F20"/>
                <w:sz w:val="18"/>
              </w:rPr>
              <w:t>projects.</w:t>
            </w:r>
          </w:p>
        </w:tc>
        <w:tc>
          <w:tcPr>
            <w:tcW w:w="1368" w:type="dxa"/>
          </w:tcPr>
          <w:p w:rsidR="00AC0FA6" w:rsidRDefault="00AC0FA6" w:rsidP="003D5B25">
            <w:pPr>
              <w:pStyle w:val="TableParagraph"/>
              <w:rPr>
                <w:rFonts w:ascii="Times New Roman"/>
                <w:sz w:val="20"/>
              </w:rPr>
            </w:pPr>
          </w:p>
        </w:tc>
        <w:tc>
          <w:tcPr>
            <w:tcW w:w="1368" w:type="dxa"/>
          </w:tcPr>
          <w:p w:rsidR="00AC0FA6" w:rsidRDefault="00AC0FA6" w:rsidP="003D5B25">
            <w:pPr>
              <w:pStyle w:val="TableParagraph"/>
              <w:rPr>
                <w:rFonts w:ascii="Times New Roman"/>
                <w:sz w:val="20"/>
              </w:rPr>
            </w:pPr>
          </w:p>
        </w:tc>
      </w:tr>
      <w:tr w:rsidR="00AC0FA6" w:rsidTr="003D5B25">
        <w:trPr>
          <w:trHeight w:val="411"/>
        </w:trPr>
        <w:tc>
          <w:tcPr>
            <w:tcW w:w="5480" w:type="dxa"/>
          </w:tcPr>
          <w:p w:rsidR="00AC0FA6" w:rsidRDefault="00AC0FA6" w:rsidP="00AC0FA6">
            <w:pPr>
              <w:pStyle w:val="TableParagraph"/>
              <w:numPr>
                <w:ilvl w:val="0"/>
                <w:numId w:val="3"/>
              </w:numPr>
              <w:tabs>
                <w:tab w:val="left" w:pos="333"/>
              </w:tabs>
              <w:spacing w:before="105"/>
              <w:rPr>
                <w:sz w:val="18"/>
              </w:rPr>
            </w:pPr>
            <w:r>
              <w:rPr>
                <w:color w:val="231F20"/>
                <w:sz w:val="18"/>
              </w:rPr>
              <w:t>Connect a teacher with a</w:t>
            </w:r>
            <w:r>
              <w:rPr>
                <w:color w:val="231F20"/>
                <w:spacing w:val="11"/>
                <w:sz w:val="18"/>
              </w:rPr>
              <w:t xml:space="preserve"> </w:t>
            </w:r>
            <w:r>
              <w:rPr>
                <w:color w:val="231F20"/>
                <w:sz w:val="18"/>
              </w:rPr>
              <w:t>mentor.</w:t>
            </w:r>
          </w:p>
        </w:tc>
        <w:tc>
          <w:tcPr>
            <w:tcW w:w="1368" w:type="dxa"/>
          </w:tcPr>
          <w:p w:rsidR="00AC0FA6" w:rsidRDefault="00AC0FA6" w:rsidP="003D5B25">
            <w:pPr>
              <w:pStyle w:val="TableParagraph"/>
              <w:rPr>
                <w:rFonts w:ascii="Times New Roman"/>
                <w:sz w:val="20"/>
              </w:rPr>
            </w:pPr>
          </w:p>
        </w:tc>
        <w:tc>
          <w:tcPr>
            <w:tcW w:w="1368" w:type="dxa"/>
          </w:tcPr>
          <w:p w:rsidR="00AC0FA6" w:rsidRDefault="00AC0FA6" w:rsidP="003D5B25">
            <w:pPr>
              <w:pStyle w:val="TableParagraph"/>
              <w:rPr>
                <w:rFonts w:ascii="Times New Roman"/>
                <w:sz w:val="20"/>
              </w:rPr>
            </w:pPr>
          </w:p>
        </w:tc>
      </w:tr>
      <w:tr w:rsidR="00AC0FA6" w:rsidTr="003D5B25">
        <w:trPr>
          <w:trHeight w:val="1371"/>
        </w:trPr>
        <w:tc>
          <w:tcPr>
            <w:tcW w:w="5480" w:type="dxa"/>
          </w:tcPr>
          <w:p w:rsidR="00AC0FA6" w:rsidRDefault="00AC0FA6" w:rsidP="00AC0FA6">
            <w:pPr>
              <w:pStyle w:val="TableParagraph"/>
              <w:numPr>
                <w:ilvl w:val="0"/>
                <w:numId w:val="2"/>
              </w:numPr>
              <w:tabs>
                <w:tab w:val="left" w:pos="328"/>
              </w:tabs>
              <w:spacing w:before="105" w:line="278" w:lineRule="auto"/>
              <w:ind w:right="186" w:firstLine="0"/>
              <w:rPr>
                <w:sz w:val="18"/>
              </w:rPr>
            </w:pPr>
            <w:r>
              <w:rPr>
                <w:color w:val="231F20"/>
                <w:sz w:val="18"/>
              </w:rPr>
              <w:t>In</w:t>
            </w:r>
            <w:r>
              <w:rPr>
                <w:color w:val="231F20"/>
                <w:spacing w:val="-8"/>
                <w:sz w:val="18"/>
              </w:rPr>
              <w:t xml:space="preserve"> </w:t>
            </w:r>
            <w:r>
              <w:rPr>
                <w:color w:val="231F20"/>
                <w:sz w:val="18"/>
              </w:rPr>
              <w:t>private</w:t>
            </w:r>
            <w:r>
              <w:rPr>
                <w:color w:val="231F20"/>
                <w:spacing w:val="-8"/>
                <w:sz w:val="18"/>
              </w:rPr>
              <w:t xml:space="preserve"> </w:t>
            </w:r>
            <w:r>
              <w:rPr>
                <w:color w:val="231F20"/>
                <w:sz w:val="18"/>
              </w:rPr>
              <w:t>meetings,</w:t>
            </w:r>
            <w:r>
              <w:rPr>
                <w:color w:val="231F20"/>
                <w:spacing w:val="-8"/>
                <w:sz w:val="18"/>
              </w:rPr>
              <w:t xml:space="preserve"> </w:t>
            </w:r>
            <w:r>
              <w:rPr>
                <w:color w:val="231F20"/>
                <w:sz w:val="18"/>
              </w:rPr>
              <w:t>point</w:t>
            </w:r>
            <w:r>
              <w:rPr>
                <w:color w:val="231F20"/>
                <w:spacing w:val="-8"/>
                <w:sz w:val="18"/>
              </w:rPr>
              <w:t xml:space="preserve"> </w:t>
            </w:r>
            <w:r>
              <w:rPr>
                <w:color w:val="231F20"/>
                <w:sz w:val="18"/>
              </w:rPr>
              <w:t>out</w:t>
            </w:r>
            <w:r>
              <w:rPr>
                <w:color w:val="231F20"/>
                <w:spacing w:val="-8"/>
                <w:sz w:val="18"/>
              </w:rPr>
              <w:t xml:space="preserve"> </w:t>
            </w:r>
            <w:r>
              <w:rPr>
                <w:color w:val="231F20"/>
                <w:sz w:val="18"/>
              </w:rPr>
              <w:t>people’s</w:t>
            </w:r>
            <w:r>
              <w:rPr>
                <w:color w:val="231F20"/>
                <w:spacing w:val="-8"/>
                <w:sz w:val="18"/>
              </w:rPr>
              <w:t xml:space="preserve"> </w:t>
            </w:r>
            <w:r>
              <w:rPr>
                <w:color w:val="231F20"/>
                <w:sz w:val="18"/>
              </w:rPr>
              <w:t>success</w:t>
            </w:r>
            <w:r>
              <w:rPr>
                <w:color w:val="231F20"/>
                <w:spacing w:val="-8"/>
                <w:sz w:val="18"/>
              </w:rPr>
              <w:t xml:space="preserve"> </w:t>
            </w:r>
            <w:r>
              <w:rPr>
                <w:color w:val="231F20"/>
                <w:sz w:val="18"/>
              </w:rPr>
              <w:t>and</w:t>
            </w:r>
            <w:r>
              <w:rPr>
                <w:color w:val="231F20"/>
                <w:spacing w:val="-8"/>
                <w:sz w:val="18"/>
              </w:rPr>
              <w:t xml:space="preserve"> </w:t>
            </w:r>
            <w:r>
              <w:rPr>
                <w:color w:val="231F20"/>
                <w:sz w:val="18"/>
              </w:rPr>
              <w:t>where</w:t>
            </w:r>
            <w:r>
              <w:rPr>
                <w:color w:val="231F20"/>
                <w:spacing w:val="-8"/>
                <w:sz w:val="18"/>
              </w:rPr>
              <w:t xml:space="preserve"> </w:t>
            </w:r>
            <w:r>
              <w:rPr>
                <w:color w:val="231F20"/>
                <w:sz w:val="18"/>
              </w:rPr>
              <w:t>their work has had meaningful impact. Point out strengths and areas for future development. Constructive critique is not the purpose of these conversations. The purpose is building the belief that improvement is possible, even</w:t>
            </w:r>
            <w:r>
              <w:rPr>
                <w:color w:val="231F20"/>
                <w:spacing w:val="8"/>
                <w:sz w:val="18"/>
              </w:rPr>
              <w:t xml:space="preserve"> </w:t>
            </w:r>
            <w:r>
              <w:rPr>
                <w:color w:val="231F20"/>
                <w:sz w:val="18"/>
              </w:rPr>
              <w:t>inevitable.</w:t>
            </w:r>
          </w:p>
        </w:tc>
        <w:tc>
          <w:tcPr>
            <w:tcW w:w="1368" w:type="dxa"/>
          </w:tcPr>
          <w:p w:rsidR="00AC0FA6" w:rsidRDefault="00AC0FA6" w:rsidP="003D5B25">
            <w:pPr>
              <w:pStyle w:val="TableParagraph"/>
              <w:rPr>
                <w:rFonts w:ascii="Times New Roman"/>
                <w:sz w:val="20"/>
              </w:rPr>
            </w:pPr>
          </w:p>
        </w:tc>
        <w:tc>
          <w:tcPr>
            <w:tcW w:w="1368" w:type="dxa"/>
          </w:tcPr>
          <w:p w:rsidR="00AC0FA6" w:rsidRDefault="00AC0FA6" w:rsidP="003D5B25">
            <w:pPr>
              <w:pStyle w:val="TableParagraph"/>
              <w:rPr>
                <w:rFonts w:ascii="Times New Roman"/>
                <w:sz w:val="20"/>
              </w:rPr>
            </w:pPr>
          </w:p>
        </w:tc>
      </w:tr>
      <w:tr w:rsidR="00AC0FA6" w:rsidTr="003D5B25">
        <w:trPr>
          <w:trHeight w:val="1611"/>
        </w:trPr>
        <w:tc>
          <w:tcPr>
            <w:tcW w:w="5480" w:type="dxa"/>
          </w:tcPr>
          <w:p w:rsidR="00AC0FA6" w:rsidRDefault="00AC0FA6" w:rsidP="00AC0FA6">
            <w:pPr>
              <w:pStyle w:val="TableParagraph"/>
              <w:numPr>
                <w:ilvl w:val="0"/>
                <w:numId w:val="1"/>
              </w:numPr>
              <w:tabs>
                <w:tab w:val="left" w:pos="333"/>
              </w:tabs>
              <w:spacing w:before="105" w:line="278" w:lineRule="auto"/>
              <w:ind w:right="192" w:firstLine="0"/>
              <w:rPr>
                <w:sz w:val="18"/>
              </w:rPr>
            </w:pPr>
            <w:r>
              <w:rPr>
                <w:color w:val="231F20"/>
                <w:sz w:val="18"/>
              </w:rPr>
              <w:t>Assign individual tasks and projects that can be completed in a short period of time. Avoid anything that would require</w:t>
            </w:r>
            <w:r>
              <w:rPr>
                <w:color w:val="231F20"/>
                <w:spacing w:val="-31"/>
                <w:sz w:val="18"/>
              </w:rPr>
              <w:t xml:space="preserve"> </w:t>
            </w:r>
            <w:r>
              <w:rPr>
                <w:color w:val="231F20"/>
                <w:sz w:val="18"/>
              </w:rPr>
              <w:t>constant follow-up or pushing, which would be counterproductive. For example, working on writing the curriculum would be unreason- able,</w:t>
            </w:r>
            <w:r>
              <w:rPr>
                <w:color w:val="231F20"/>
                <w:spacing w:val="-9"/>
                <w:sz w:val="18"/>
              </w:rPr>
              <w:t xml:space="preserve"> </w:t>
            </w:r>
            <w:r>
              <w:rPr>
                <w:color w:val="231F20"/>
                <w:sz w:val="18"/>
              </w:rPr>
              <w:t>whereas</w:t>
            </w:r>
            <w:r>
              <w:rPr>
                <w:color w:val="231F20"/>
                <w:spacing w:val="-9"/>
                <w:sz w:val="18"/>
              </w:rPr>
              <w:t xml:space="preserve"> </w:t>
            </w:r>
            <w:r>
              <w:rPr>
                <w:color w:val="231F20"/>
                <w:sz w:val="18"/>
              </w:rPr>
              <w:t>writing</w:t>
            </w:r>
            <w:r>
              <w:rPr>
                <w:color w:val="231F20"/>
                <w:spacing w:val="-9"/>
                <w:sz w:val="18"/>
              </w:rPr>
              <w:t xml:space="preserve"> </w:t>
            </w:r>
            <w:r>
              <w:rPr>
                <w:color w:val="231F20"/>
                <w:sz w:val="18"/>
              </w:rPr>
              <w:t>a</w:t>
            </w:r>
            <w:r>
              <w:rPr>
                <w:color w:val="231F20"/>
                <w:spacing w:val="-9"/>
                <w:sz w:val="18"/>
              </w:rPr>
              <w:t xml:space="preserve"> </w:t>
            </w:r>
            <w:r>
              <w:rPr>
                <w:color w:val="231F20"/>
                <w:sz w:val="18"/>
              </w:rPr>
              <w:t>model</w:t>
            </w:r>
            <w:r>
              <w:rPr>
                <w:color w:val="231F20"/>
                <w:spacing w:val="-9"/>
                <w:sz w:val="18"/>
              </w:rPr>
              <w:t xml:space="preserve"> </w:t>
            </w:r>
            <w:r>
              <w:rPr>
                <w:color w:val="231F20"/>
                <w:sz w:val="18"/>
              </w:rPr>
              <w:t>lesson</w:t>
            </w:r>
            <w:r>
              <w:rPr>
                <w:color w:val="231F20"/>
                <w:spacing w:val="-9"/>
                <w:sz w:val="18"/>
              </w:rPr>
              <w:t xml:space="preserve"> </w:t>
            </w:r>
            <w:r>
              <w:rPr>
                <w:color w:val="231F20"/>
                <w:sz w:val="18"/>
              </w:rPr>
              <w:t>plan</w:t>
            </w:r>
            <w:r>
              <w:rPr>
                <w:color w:val="231F20"/>
                <w:spacing w:val="-9"/>
                <w:sz w:val="18"/>
              </w:rPr>
              <w:t xml:space="preserve"> </w:t>
            </w:r>
            <w:r>
              <w:rPr>
                <w:color w:val="231F20"/>
                <w:sz w:val="18"/>
              </w:rPr>
              <w:t>with</w:t>
            </w:r>
            <w:r>
              <w:rPr>
                <w:color w:val="231F20"/>
                <w:spacing w:val="-9"/>
                <w:sz w:val="18"/>
              </w:rPr>
              <w:t xml:space="preserve"> </w:t>
            </w:r>
            <w:r>
              <w:rPr>
                <w:color w:val="231F20"/>
                <w:sz w:val="18"/>
              </w:rPr>
              <w:t>a</w:t>
            </w:r>
            <w:r>
              <w:rPr>
                <w:color w:val="231F20"/>
                <w:spacing w:val="-9"/>
                <w:sz w:val="18"/>
              </w:rPr>
              <w:t xml:space="preserve"> </w:t>
            </w:r>
            <w:r>
              <w:rPr>
                <w:color w:val="231F20"/>
                <w:sz w:val="18"/>
              </w:rPr>
              <w:t>colleague</w:t>
            </w:r>
            <w:r>
              <w:rPr>
                <w:color w:val="231F20"/>
                <w:spacing w:val="-9"/>
                <w:sz w:val="18"/>
              </w:rPr>
              <w:t xml:space="preserve"> </w:t>
            </w:r>
            <w:r>
              <w:rPr>
                <w:color w:val="231F20"/>
                <w:sz w:val="18"/>
              </w:rPr>
              <w:t>would be</w:t>
            </w:r>
            <w:r>
              <w:rPr>
                <w:color w:val="231F20"/>
                <w:spacing w:val="2"/>
                <w:sz w:val="18"/>
              </w:rPr>
              <w:t xml:space="preserve"> </w:t>
            </w:r>
            <w:r>
              <w:rPr>
                <w:color w:val="231F20"/>
                <w:sz w:val="18"/>
              </w:rPr>
              <w:t>attainable.</w:t>
            </w:r>
          </w:p>
        </w:tc>
        <w:tc>
          <w:tcPr>
            <w:tcW w:w="1368" w:type="dxa"/>
          </w:tcPr>
          <w:p w:rsidR="00AC0FA6" w:rsidRDefault="00AC0FA6" w:rsidP="003D5B25">
            <w:pPr>
              <w:pStyle w:val="TableParagraph"/>
              <w:rPr>
                <w:rFonts w:ascii="Times New Roman"/>
                <w:sz w:val="20"/>
              </w:rPr>
            </w:pPr>
          </w:p>
        </w:tc>
        <w:tc>
          <w:tcPr>
            <w:tcW w:w="1368" w:type="dxa"/>
          </w:tcPr>
          <w:p w:rsidR="00AC0FA6" w:rsidRDefault="00AC0FA6" w:rsidP="003D5B25">
            <w:pPr>
              <w:pStyle w:val="TableParagraph"/>
              <w:rPr>
                <w:rFonts w:ascii="Times New Roman"/>
                <w:sz w:val="20"/>
              </w:rPr>
            </w:pPr>
          </w:p>
        </w:tc>
      </w:tr>
    </w:tbl>
    <w:p w:rsidR="00AC0FA6" w:rsidRPr="00AC0FA6" w:rsidRDefault="00AC0FA6" w:rsidP="00AC0FA6">
      <w:pPr>
        <w:rPr>
          <w:b/>
        </w:rPr>
      </w:pPr>
    </w:p>
    <w:sectPr w:rsidR="00AC0FA6" w:rsidRPr="00AC0FA6" w:rsidSect="00DD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5020102010704020609"/>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9AE"/>
    <w:multiLevelType w:val="hybridMultilevel"/>
    <w:tmpl w:val="C9149B6C"/>
    <w:lvl w:ilvl="0" w:tplc="20A23AA0">
      <w:numFmt w:val="bullet"/>
      <w:lvlText w:val="❍"/>
      <w:lvlJc w:val="left"/>
      <w:pPr>
        <w:ind w:left="119" w:hanging="208"/>
      </w:pPr>
      <w:rPr>
        <w:rFonts w:ascii="Zapf Dingbats" w:eastAsia="Zapf Dingbats" w:hAnsi="Zapf Dingbats" w:cs="Zapf Dingbats" w:hint="default"/>
        <w:color w:val="231F20"/>
        <w:w w:val="100"/>
        <w:sz w:val="18"/>
        <w:szCs w:val="18"/>
      </w:rPr>
    </w:lvl>
    <w:lvl w:ilvl="1" w:tplc="948EAF6E">
      <w:numFmt w:val="bullet"/>
      <w:lvlText w:val="•"/>
      <w:lvlJc w:val="left"/>
      <w:pPr>
        <w:ind w:left="655" w:hanging="208"/>
      </w:pPr>
      <w:rPr>
        <w:rFonts w:hint="default"/>
      </w:rPr>
    </w:lvl>
    <w:lvl w:ilvl="2" w:tplc="A3742A04">
      <w:numFmt w:val="bullet"/>
      <w:lvlText w:val="•"/>
      <w:lvlJc w:val="left"/>
      <w:pPr>
        <w:ind w:left="1191" w:hanging="208"/>
      </w:pPr>
      <w:rPr>
        <w:rFonts w:hint="default"/>
      </w:rPr>
    </w:lvl>
    <w:lvl w:ilvl="3" w:tplc="35A45470">
      <w:numFmt w:val="bullet"/>
      <w:lvlText w:val="•"/>
      <w:lvlJc w:val="left"/>
      <w:pPr>
        <w:ind w:left="1726" w:hanging="208"/>
      </w:pPr>
      <w:rPr>
        <w:rFonts w:hint="default"/>
      </w:rPr>
    </w:lvl>
    <w:lvl w:ilvl="4" w:tplc="B8F66042">
      <w:numFmt w:val="bullet"/>
      <w:lvlText w:val="•"/>
      <w:lvlJc w:val="left"/>
      <w:pPr>
        <w:ind w:left="2262" w:hanging="208"/>
      </w:pPr>
      <w:rPr>
        <w:rFonts w:hint="default"/>
      </w:rPr>
    </w:lvl>
    <w:lvl w:ilvl="5" w:tplc="382657E2">
      <w:numFmt w:val="bullet"/>
      <w:lvlText w:val="•"/>
      <w:lvlJc w:val="left"/>
      <w:pPr>
        <w:ind w:left="2797" w:hanging="208"/>
      </w:pPr>
      <w:rPr>
        <w:rFonts w:hint="default"/>
      </w:rPr>
    </w:lvl>
    <w:lvl w:ilvl="6" w:tplc="E244D7D6">
      <w:numFmt w:val="bullet"/>
      <w:lvlText w:val="•"/>
      <w:lvlJc w:val="left"/>
      <w:pPr>
        <w:ind w:left="3333" w:hanging="208"/>
      </w:pPr>
      <w:rPr>
        <w:rFonts w:hint="default"/>
      </w:rPr>
    </w:lvl>
    <w:lvl w:ilvl="7" w:tplc="A9C68E5A">
      <w:numFmt w:val="bullet"/>
      <w:lvlText w:val="•"/>
      <w:lvlJc w:val="left"/>
      <w:pPr>
        <w:ind w:left="3868" w:hanging="208"/>
      </w:pPr>
      <w:rPr>
        <w:rFonts w:hint="default"/>
      </w:rPr>
    </w:lvl>
    <w:lvl w:ilvl="8" w:tplc="7E4829DE">
      <w:numFmt w:val="bullet"/>
      <w:lvlText w:val="•"/>
      <w:lvlJc w:val="left"/>
      <w:pPr>
        <w:ind w:left="4404" w:hanging="208"/>
      </w:pPr>
      <w:rPr>
        <w:rFonts w:hint="default"/>
      </w:rPr>
    </w:lvl>
  </w:abstractNum>
  <w:abstractNum w:abstractNumId="1" w15:restartNumberingAfterBreak="0">
    <w:nsid w:val="1E277109"/>
    <w:multiLevelType w:val="hybridMultilevel"/>
    <w:tmpl w:val="85B2A876"/>
    <w:lvl w:ilvl="0" w:tplc="500687C2">
      <w:numFmt w:val="bullet"/>
      <w:lvlText w:val="❍"/>
      <w:lvlJc w:val="left"/>
      <w:pPr>
        <w:ind w:left="119" w:hanging="213"/>
      </w:pPr>
      <w:rPr>
        <w:rFonts w:ascii="Zapf Dingbats" w:eastAsia="Zapf Dingbats" w:hAnsi="Zapf Dingbats" w:cs="Zapf Dingbats" w:hint="default"/>
        <w:color w:val="231F20"/>
        <w:w w:val="100"/>
        <w:sz w:val="18"/>
        <w:szCs w:val="18"/>
      </w:rPr>
    </w:lvl>
    <w:lvl w:ilvl="1" w:tplc="B62EA93E">
      <w:numFmt w:val="bullet"/>
      <w:lvlText w:val="•"/>
      <w:lvlJc w:val="left"/>
      <w:pPr>
        <w:ind w:left="655" w:hanging="213"/>
      </w:pPr>
      <w:rPr>
        <w:rFonts w:hint="default"/>
      </w:rPr>
    </w:lvl>
    <w:lvl w:ilvl="2" w:tplc="192AA23C">
      <w:numFmt w:val="bullet"/>
      <w:lvlText w:val="•"/>
      <w:lvlJc w:val="left"/>
      <w:pPr>
        <w:ind w:left="1191" w:hanging="213"/>
      </w:pPr>
      <w:rPr>
        <w:rFonts w:hint="default"/>
      </w:rPr>
    </w:lvl>
    <w:lvl w:ilvl="3" w:tplc="60B8CE4A">
      <w:numFmt w:val="bullet"/>
      <w:lvlText w:val="•"/>
      <w:lvlJc w:val="left"/>
      <w:pPr>
        <w:ind w:left="1726" w:hanging="213"/>
      </w:pPr>
      <w:rPr>
        <w:rFonts w:hint="default"/>
      </w:rPr>
    </w:lvl>
    <w:lvl w:ilvl="4" w:tplc="8C308F60">
      <w:numFmt w:val="bullet"/>
      <w:lvlText w:val="•"/>
      <w:lvlJc w:val="left"/>
      <w:pPr>
        <w:ind w:left="2262" w:hanging="213"/>
      </w:pPr>
      <w:rPr>
        <w:rFonts w:hint="default"/>
      </w:rPr>
    </w:lvl>
    <w:lvl w:ilvl="5" w:tplc="EE143E9E">
      <w:numFmt w:val="bullet"/>
      <w:lvlText w:val="•"/>
      <w:lvlJc w:val="left"/>
      <w:pPr>
        <w:ind w:left="2797" w:hanging="213"/>
      </w:pPr>
      <w:rPr>
        <w:rFonts w:hint="default"/>
      </w:rPr>
    </w:lvl>
    <w:lvl w:ilvl="6" w:tplc="84843A9A">
      <w:numFmt w:val="bullet"/>
      <w:lvlText w:val="•"/>
      <w:lvlJc w:val="left"/>
      <w:pPr>
        <w:ind w:left="3333" w:hanging="213"/>
      </w:pPr>
      <w:rPr>
        <w:rFonts w:hint="default"/>
      </w:rPr>
    </w:lvl>
    <w:lvl w:ilvl="7" w:tplc="8190E4E2">
      <w:numFmt w:val="bullet"/>
      <w:lvlText w:val="•"/>
      <w:lvlJc w:val="left"/>
      <w:pPr>
        <w:ind w:left="3868" w:hanging="213"/>
      </w:pPr>
      <w:rPr>
        <w:rFonts w:hint="default"/>
      </w:rPr>
    </w:lvl>
    <w:lvl w:ilvl="8" w:tplc="6E7E4DFE">
      <w:numFmt w:val="bullet"/>
      <w:lvlText w:val="•"/>
      <w:lvlJc w:val="left"/>
      <w:pPr>
        <w:ind w:left="4404" w:hanging="213"/>
      </w:pPr>
      <w:rPr>
        <w:rFonts w:hint="default"/>
      </w:rPr>
    </w:lvl>
  </w:abstractNum>
  <w:abstractNum w:abstractNumId="2" w15:restartNumberingAfterBreak="0">
    <w:nsid w:val="2E496374"/>
    <w:multiLevelType w:val="hybridMultilevel"/>
    <w:tmpl w:val="46967B70"/>
    <w:lvl w:ilvl="0" w:tplc="020028E2">
      <w:numFmt w:val="bullet"/>
      <w:lvlText w:val="❍"/>
      <w:lvlJc w:val="left"/>
      <w:pPr>
        <w:ind w:left="119" w:hanging="213"/>
      </w:pPr>
      <w:rPr>
        <w:rFonts w:ascii="Zapf Dingbats" w:eastAsia="Zapf Dingbats" w:hAnsi="Zapf Dingbats" w:cs="Zapf Dingbats" w:hint="default"/>
        <w:color w:val="231F20"/>
        <w:w w:val="100"/>
        <w:sz w:val="18"/>
        <w:szCs w:val="18"/>
      </w:rPr>
    </w:lvl>
    <w:lvl w:ilvl="1" w:tplc="AC140F18">
      <w:numFmt w:val="bullet"/>
      <w:lvlText w:val="•"/>
      <w:lvlJc w:val="left"/>
      <w:pPr>
        <w:ind w:left="655" w:hanging="213"/>
      </w:pPr>
      <w:rPr>
        <w:rFonts w:hint="default"/>
      </w:rPr>
    </w:lvl>
    <w:lvl w:ilvl="2" w:tplc="647C4F78">
      <w:numFmt w:val="bullet"/>
      <w:lvlText w:val="•"/>
      <w:lvlJc w:val="left"/>
      <w:pPr>
        <w:ind w:left="1191" w:hanging="213"/>
      </w:pPr>
      <w:rPr>
        <w:rFonts w:hint="default"/>
      </w:rPr>
    </w:lvl>
    <w:lvl w:ilvl="3" w:tplc="174C29EA">
      <w:numFmt w:val="bullet"/>
      <w:lvlText w:val="•"/>
      <w:lvlJc w:val="left"/>
      <w:pPr>
        <w:ind w:left="1726" w:hanging="213"/>
      </w:pPr>
      <w:rPr>
        <w:rFonts w:hint="default"/>
      </w:rPr>
    </w:lvl>
    <w:lvl w:ilvl="4" w:tplc="40C63E68">
      <w:numFmt w:val="bullet"/>
      <w:lvlText w:val="•"/>
      <w:lvlJc w:val="left"/>
      <w:pPr>
        <w:ind w:left="2262" w:hanging="213"/>
      </w:pPr>
      <w:rPr>
        <w:rFonts w:hint="default"/>
      </w:rPr>
    </w:lvl>
    <w:lvl w:ilvl="5" w:tplc="7F4AAB8A">
      <w:numFmt w:val="bullet"/>
      <w:lvlText w:val="•"/>
      <w:lvlJc w:val="left"/>
      <w:pPr>
        <w:ind w:left="2797" w:hanging="213"/>
      </w:pPr>
      <w:rPr>
        <w:rFonts w:hint="default"/>
      </w:rPr>
    </w:lvl>
    <w:lvl w:ilvl="6" w:tplc="6FA8E8E0">
      <w:numFmt w:val="bullet"/>
      <w:lvlText w:val="•"/>
      <w:lvlJc w:val="left"/>
      <w:pPr>
        <w:ind w:left="3333" w:hanging="213"/>
      </w:pPr>
      <w:rPr>
        <w:rFonts w:hint="default"/>
      </w:rPr>
    </w:lvl>
    <w:lvl w:ilvl="7" w:tplc="8144A0E4">
      <w:numFmt w:val="bullet"/>
      <w:lvlText w:val="•"/>
      <w:lvlJc w:val="left"/>
      <w:pPr>
        <w:ind w:left="3868" w:hanging="213"/>
      </w:pPr>
      <w:rPr>
        <w:rFonts w:hint="default"/>
      </w:rPr>
    </w:lvl>
    <w:lvl w:ilvl="8" w:tplc="F5BA9D02">
      <w:numFmt w:val="bullet"/>
      <w:lvlText w:val="•"/>
      <w:lvlJc w:val="left"/>
      <w:pPr>
        <w:ind w:left="4404" w:hanging="213"/>
      </w:pPr>
      <w:rPr>
        <w:rFonts w:hint="default"/>
      </w:rPr>
    </w:lvl>
  </w:abstractNum>
  <w:abstractNum w:abstractNumId="3" w15:restartNumberingAfterBreak="0">
    <w:nsid w:val="3CA70E3C"/>
    <w:multiLevelType w:val="hybridMultilevel"/>
    <w:tmpl w:val="7444D162"/>
    <w:lvl w:ilvl="0" w:tplc="32926C72">
      <w:numFmt w:val="bullet"/>
      <w:lvlText w:val="❍"/>
      <w:lvlJc w:val="left"/>
      <w:pPr>
        <w:ind w:left="332" w:hanging="213"/>
      </w:pPr>
      <w:rPr>
        <w:rFonts w:ascii="Zapf Dingbats" w:eastAsia="Zapf Dingbats" w:hAnsi="Zapf Dingbats" w:cs="Zapf Dingbats" w:hint="default"/>
        <w:color w:val="231F20"/>
        <w:w w:val="100"/>
        <w:sz w:val="18"/>
        <w:szCs w:val="18"/>
      </w:rPr>
    </w:lvl>
    <w:lvl w:ilvl="1" w:tplc="ED2A17B8">
      <w:numFmt w:val="bullet"/>
      <w:lvlText w:val="•"/>
      <w:lvlJc w:val="left"/>
      <w:pPr>
        <w:ind w:left="853" w:hanging="213"/>
      </w:pPr>
      <w:rPr>
        <w:rFonts w:hint="default"/>
      </w:rPr>
    </w:lvl>
    <w:lvl w:ilvl="2" w:tplc="701A0B26">
      <w:numFmt w:val="bullet"/>
      <w:lvlText w:val="•"/>
      <w:lvlJc w:val="left"/>
      <w:pPr>
        <w:ind w:left="1367" w:hanging="213"/>
      </w:pPr>
      <w:rPr>
        <w:rFonts w:hint="default"/>
      </w:rPr>
    </w:lvl>
    <w:lvl w:ilvl="3" w:tplc="2E3AEE24">
      <w:numFmt w:val="bullet"/>
      <w:lvlText w:val="•"/>
      <w:lvlJc w:val="left"/>
      <w:pPr>
        <w:ind w:left="1880" w:hanging="213"/>
      </w:pPr>
      <w:rPr>
        <w:rFonts w:hint="default"/>
      </w:rPr>
    </w:lvl>
    <w:lvl w:ilvl="4" w:tplc="9212226E">
      <w:numFmt w:val="bullet"/>
      <w:lvlText w:val="•"/>
      <w:lvlJc w:val="left"/>
      <w:pPr>
        <w:ind w:left="2394" w:hanging="213"/>
      </w:pPr>
      <w:rPr>
        <w:rFonts w:hint="default"/>
      </w:rPr>
    </w:lvl>
    <w:lvl w:ilvl="5" w:tplc="24682512">
      <w:numFmt w:val="bullet"/>
      <w:lvlText w:val="•"/>
      <w:lvlJc w:val="left"/>
      <w:pPr>
        <w:ind w:left="2907" w:hanging="213"/>
      </w:pPr>
      <w:rPr>
        <w:rFonts w:hint="default"/>
      </w:rPr>
    </w:lvl>
    <w:lvl w:ilvl="6" w:tplc="6B484318">
      <w:numFmt w:val="bullet"/>
      <w:lvlText w:val="•"/>
      <w:lvlJc w:val="left"/>
      <w:pPr>
        <w:ind w:left="3421" w:hanging="213"/>
      </w:pPr>
      <w:rPr>
        <w:rFonts w:hint="default"/>
      </w:rPr>
    </w:lvl>
    <w:lvl w:ilvl="7" w:tplc="8174D988">
      <w:numFmt w:val="bullet"/>
      <w:lvlText w:val="•"/>
      <w:lvlJc w:val="left"/>
      <w:pPr>
        <w:ind w:left="3934" w:hanging="213"/>
      </w:pPr>
      <w:rPr>
        <w:rFonts w:hint="default"/>
      </w:rPr>
    </w:lvl>
    <w:lvl w:ilvl="8" w:tplc="BBBA62F2">
      <w:numFmt w:val="bullet"/>
      <w:lvlText w:val="•"/>
      <w:lvlJc w:val="left"/>
      <w:pPr>
        <w:ind w:left="4448" w:hanging="213"/>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A6"/>
    <w:rsid w:val="00AC0FA6"/>
    <w:rsid w:val="00D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27C2"/>
  <w15:chartTrackingRefBased/>
  <w15:docId w15:val="{4A788929-6565-D54F-AC01-17E43E0F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0FA6"/>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Jacobs</dc:creator>
  <cp:keywords/>
  <dc:description/>
  <cp:lastModifiedBy>Heidi Jacobs</cp:lastModifiedBy>
  <cp:revision>1</cp:revision>
  <dcterms:created xsi:type="dcterms:W3CDTF">2018-04-15T20:00:00Z</dcterms:created>
  <dcterms:modified xsi:type="dcterms:W3CDTF">2018-04-15T20:02:00Z</dcterms:modified>
</cp:coreProperties>
</file>